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4D" w:rsidRDefault="00E76F4D" w:rsidP="00816A39">
      <w:pPr>
        <w:pStyle w:val="a3"/>
        <w:spacing w:before="65" w:line="259" w:lineRule="auto"/>
        <w:ind w:right="250"/>
      </w:pPr>
    </w:p>
    <w:p w:rsidR="00722D1A" w:rsidRPr="00C306D2" w:rsidRDefault="00722D1A" w:rsidP="00722D1A">
      <w:pPr>
        <w:pStyle w:val="a3"/>
        <w:spacing w:before="65" w:line="259" w:lineRule="auto"/>
        <w:ind w:left="1746" w:right="250" w:hanging="1395"/>
        <w:jc w:val="center"/>
        <w:rPr>
          <w:b/>
          <w:sz w:val="32"/>
        </w:rPr>
      </w:pPr>
      <w:r w:rsidRPr="00C306D2">
        <w:rPr>
          <w:b/>
          <w:sz w:val="32"/>
        </w:rPr>
        <w:t>Муниципальное</w:t>
      </w:r>
      <w:r w:rsidRPr="00C306D2">
        <w:rPr>
          <w:b/>
          <w:spacing w:val="-1"/>
          <w:sz w:val="32"/>
        </w:rPr>
        <w:t xml:space="preserve"> </w:t>
      </w:r>
      <w:r w:rsidRPr="00C306D2">
        <w:rPr>
          <w:b/>
          <w:sz w:val="32"/>
        </w:rPr>
        <w:t>бюджетное</w:t>
      </w:r>
      <w:r w:rsidRPr="00C306D2">
        <w:rPr>
          <w:b/>
          <w:spacing w:val="-1"/>
          <w:sz w:val="32"/>
        </w:rPr>
        <w:t xml:space="preserve"> </w:t>
      </w:r>
      <w:r w:rsidRPr="00C306D2">
        <w:rPr>
          <w:b/>
          <w:sz w:val="32"/>
        </w:rPr>
        <w:t>общеобразовательное</w:t>
      </w:r>
      <w:r w:rsidRPr="00C306D2">
        <w:rPr>
          <w:b/>
          <w:spacing w:val="-1"/>
          <w:sz w:val="32"/>
        </w:rPr>
        <w:t xml:space="preserve"> </w:t>
      </w:r>
      <w:r w:rsidRPr="00C306D2">
        <w:rPr>
          <w:b/>
          <w:sz w:val="32"/>
        </w:rPr>
        <w:t>учреждение</w:t>
      </w:r>
    </w:p>
    <w:p w:rsidR="00722D1A" w:rsidRPr="00C306D2" w:rsidRDefault="00722D1A" w:rsidP="00722D1A">
      <w:pPr>
        <w:pStyle w:val="a3"/>
        <w:jc w:val="center"/>
        <w:rPr>
          <w:b/>
          <w:sz w:val="32"/>
        </w:rPr>
      </w:pPr>
      <w:r w:rsidRPr="00C306D2">
        <w:rPr>
          <w:b/>
          <w:sz w:val="32"/>
        </w:rPr>
        <w:t>«</w:t>
      </w:r>
      <w:proofErr w:type="spellStart"/>
      <w:r w:rsidRPr="00C306D2">
        <w:rPr>
          <w:b/>
          <w:sz w:val="32"/>
        </w:rPr>
        <w:t>Онылская</w:t>
      </w:r>
      <w:proofErr w:type="spellEnd"/>
      <w:r w:rsidRPr="00C306D2">
        <w:rPr>
          <w:b/>
          <w:sz w:val="32"/>
        </w:rPr>
        <w:t xml:space="preserve"> основная общеобразовательная школа»</w:t>
      </w:r>
    </w:p>
    <w:p w:rsidR="00722D1A" w:rsidRDefault="00722D1A" w:rsidP="00722D1A">
      <w:pPr>
        <w:pStyle w:val="a3"/>
        <w:jc w:val="center"/>
        <w:rPr>
          <w:sz w:val="20"/>
        </w:rPr>
      </w:pPr>
    </w:p>
    <w:p w:rsidR="00722D1A" w:rsidRDefault="00722D1A" w:rsidP="00722D1A">
      <w:pPr>
        <w:pStyle w:val="a3"/>
        <w:rPr>
          <w:sz w:val="20"/>
        </w:rPr>
      </w:pPr>
    </w:p>
    <w:p w:rsidR="00722D1A" w:rsidRPr="00722D1A" w:rsidRDefault="00722D1A" w:rsidP="00722D1A">
      <w:pPr>
        <w:pStyle w:val="a7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722D1A" w:rsidRDefault="00722D1A" w:rsidP="00722D1A">
      <w:pPr>
        <w:pStyle w:val="a7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722D1A" w:rsidRDefault="00722D1A" w:rsidP="00722D1A">
      <w:pPr>
        <w:pStyle w:val="a7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722D1A" w:rsidRDefault="00722D1A" w:rsidP="00722D1A">
      <w:pPr>
        <w:pStyle w:val="a7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722D1A" w:rsidRDefault="00722D1A" w:rsidP="00722D1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722D1A">
        <w:rPr>
          <w:rFonts w:ascii="Times New Roman" w:hAnsi="Times New Roman"/>
          <w:sz w:val="28"/>
          <w:szCs w:val="28"/>
          <w:lang w:val="ru-RU"/>
        </w:rPr>
        <w:t>Является частью АООП</w:t>
      </w:r>
      <w:r>
        <w:rPr>
          <w:rFonts w:ascii="Times New Roman" w:hAnsi="Times New Roman"/>
          <w:sz w:val="28"/>
          <w:szCs w:val="28"/>
          <w:lang w:val="ru-RU"/>
        </w:rPr>
        <w:t xml:space="preserve"> О</w:t>
      </w:r>
      <w:r w:rsidRPr="00722D1A">
        <w:rPr>
          <w:rFonts w:ascii="Times New Roman" w:hAnsi="Times New Roman"/>
          <w:sz w:val="28"/>
          <w:szCs w:val="28"/>
          <w:lang w:val="ru-RU"/>
        </w:rPr>
        <w:t>ОО,</w:t>
      </w:r>
    </w:p>
    <w:p w:rsidR="00722D1A" w:rsidRPr="00722D1A" w:rsidRDefault="00722D1A" w:rsidP="00722D1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22D1A">
        <w:rPr>
          <w:rFonts w:ascii="Times New Roman" w:hAnsi="Times New Roman"/>
          <w:sz w:val="28"/>
          <w:szCs w:val="28"/>
          <w:lang w:val="ru-RU"/>
        </w:rPr>
        <w:t>рассмотренной</w:t>
      </w:r>
      <w:proofErr w:type="gramEnd"/>
      <w:r w:rsidRPr="00722D1A">
        <w:rPr>
          <w:rFonts w:ascii="Times New Roman" w:hAnsi="Times New Roman"/>
          <w:sz w:val="28"/>
          <w:szCs w:val="28"/>
          <w:lang w:val="ru-RU"/>
        </w:rPr>
        <w:t xml:space="preserve"> на заседании </w:t>
      </w:r>
    </w:p>
    <w:p w:rsidR="00722D1A" w:rsidRPr="00722D1A" w:rsidRDefault="00722D1A" w:rsidP="00722D1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722D1A">
        <w:rPr>
          <w:rFonts w:ascii="Times New Roman" w:hAnsi="Times New Roman"/>
          <w:sz w:val="28"/>
          <w:szCs w:val="28"/>
          <w:lang w:val="ru-RU"/>
        </w:rPr>
        <w:t>педагогического совета</w:t>
      </w:r>
    </w:p>
    <w:p w:rsidR="00722D1A" w:rsidRPr="00722D1A" w:rsidRDefault="00722D1A" w:rsidP="00722D1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722D1A">
        <w:rPr>
          <w:rFonts w:ascii="Times New Roman" w:hAnsi="Times New Roman"/>
          <w:sz w:val="28"/>
          <w:szCs w:val="28"/>
          <w:lang w:val="ru-RU"/>
        </w:rPr>
        <w:t>№ 1  от 21.08.2025 г.,</w:t>
      </w:r>
    </w:p>
    <w:p w:rsidR="00722D1A" w:rsidRPr="00722D1A" w:rsidRDefault="00722D1A" w:rsidP="00722D1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22D1A">
        <w:rPr>
          <w:rFonts w:ascii="Times New Roman" w:hAnsi="Times New Roman"/>
          <w:sz w:val="28"/>
          <w:szCs w:val="28"/>
          <w:lang w:val="ru-RU"/>
        </w:rPr>
        <w:t>утверждённой</w:t>
      </w:r>
      <w:proofErr w:type="gramEnd"/>
      <w:r w:rsidRPr="00722D1A">
        <w:rPr>
          <w:rFonts w:ascii="Times New Roman" w:hAnsi="Times New Roman"/>
          <w:sz w:val="28"/>
          <w:szCs w:val="28"/>
          <w:lang w:val="ru-RU"/>
        </w:rPr>
        <w:t xml:space="preserve"> приказом № 99</w:t>
      </w:r>
    </w:p>
    <w:p w:rsidR="00722D1A" w:rsidRPr="00D035F2" w:rsidRDefault="00722D1A" w:rsidP="00722D1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035F2">
        <w:rPr>
          <w:rFonts w:ascii="Times New Roman" w:hAnsi="Times New Roman"/>
          <w:sz w:val="28"/>
          <w:szCs w:val="28"/>
          <w:lang w:val="ru-RU"/>
        </w:rPr>
        <w:t>от 22.08.2025 г.</w:t>
      </w:r>
    </w:p>
    <w:p w:rsidR="00722D1A" w:rsidRPr="00D035F2" w:rsidRDefault="00722D1A" w:rsidP="00722D1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2D1A" w:rsidRPr="00C306D2" w:rsidRDefault="00722D1A" w:rsidP="00722D1A">
      <w:pPr>
        <w:pStyle w:val="1"/>
        <w:rPr>
          <w:b/>
          <w:sz w:val="36"/>
        </w:rPr>
      </w:pPr>
      <w:r w:rsidRPr="00C306D2">
        <w:rPr>
          <w:b/>
          <w:sz w:val="36"/>
        </w:rPr>
        <w:t>УЧЕБНЫЙ</w:t>
      </w:r>
      <w:r w:rsidRPr="00C306D2">
        <w:rPr>
          <w:b/>
          <w:spacing w:val="-9"/>
          <w:sz w:val="36"/>
        </w:rPr>
        <w:t xml:space="preserve"> </w:t>
      </w:r>
      <w:r w:rsidRPr="00C306D2">
        <w:rPr>
          <w:b/>
          <w:spacing w:val="-4"/>
          <w:sz w:val="36"/>
        </w:rPr>
        <w:t>ПЛАН</w:t>
      </w:r>
    </w:p>
    <w:p w:rsidR="00722D1A" w:rsidRDefault="00722D1A" w:rsidP="00722D1A">
      <w:pPr>
        <w:pStyle w:val="2"/>
        <w:spacing w:before="197"/>
        <w:ind w:left="2"/>
        <w:rPr>
          <w:spacing w:val="-7"/>
          <w:sz w:val="36"/>
        </w:rPr>
      </w:pPr>
      <w:r>
        <w:rPr>
          <w:sz w:val="36"/>
        </w:rPr>
        <w:t>основног</w:t>
      </w:r>
      <w:r w:rsidRPr="00C306D2">
        <w:rPr>
          <w:sz w:val="36"/>
        </w:rPr>
        <w:t>о</w:t>
      </w:r>
      <w:r w:rsidRPr="00C306D2">
        <w:rPr>
          <w:spacing w:val="-8"/>
          <w:sz w:val="36"/>
        </w:rPr>
        <w:t xml:space="preserve"> </w:t>
      </w:r>
      <w:r w:rsidRPr="00C306D2">
        <w:rPr>
          <w:sz w:val="36"/>
        </w:rPr>
        <w:t>общего</w:t>
      </w:r>
      <w:r w:rsidRPr="00C306D2">
        <w:rPr>
          <w:spacing w:val="-7"/>
          <w:sz w:val="36"/>
        </w:rPr>
        <w:t xml:space="preserve"> </w:t>
      </w:r>
      <w:r w:rsidRPr="00C306D2">
        <w:rPr>
          <w:sz w:val="36"/>
        </w:rPr>
        <w:t>образования</w:t>
      </w:r>
      <w:r w:rsidRPr="00C306D2">
        <w:rPr>
          <w:spacing w:val="-7"/>
          <w:sz w:val="36"/>
        </w:rPr>
        <w:t xml:space="preserve"> </w:t>
      </w:r>
    </w:p>
    <w:p w:rsidR="00722D1A" w:rsidRPr="00C306D2" w:rsidRDefault="00722D1A" w:rsidP="00722D1A">
      <w:pPr>
        <w:pStyle w:val="2"/>
        <w:spacing w:before="197"/>
        <w:ind w:left="2"/>
        <w:rPr>
          <w:sz w:val="36"/>
        </w:rPr>
      </w:pPr>
      <w:r w:rsidRPr="00C306D2">
        <w:rPr>
          <w:sz w:val="36"/>
        </w:rPr>
        <w:t>обучающихся</w:t>
      </w:r>
      <w:r w:rsidRPr="00C306D2">
        <w:rPr>
          <w:spacing w:val="-7"/>
          <w:sz w:val="36"/>
        </w:rPr>
        <w:t xml:space="preserve"> </w:t>
      </w:r>
      <w:r w:rsidRPr="00C306D2">
        <w:rPr>
          <w:sz w:val="36"/>
        </w:rPr>
        <w:t>с</w:t>
      </w:r>
      <w:r w:rsidRPr="00C306D2">
        <w:rPr>
          <w:spacing w:val="-7"/>
          <w:sz w:val="36"/>
        </w:rPr>
        <w:t xml:space="preserve"> </w:t>
      </w:r>
      <w:r>
        <w:rPr>
          <w:sz w:val="36"/>
        </w:rPr>
        <w:t>ОВЗ ЗПР (вариант 1</w:t>
      </w:r>
      <w:r w:rsidRPr="00C306D2">
        <w:rPr>
          <w:sz w:val="36"/>
        </w:rPr>
        <w:t>)</w:t>
      </w:r>
    </w:p>
    <w:p w:rsidR="00722D1A" w:rsidRPr="00C306D2" w:rsidRDefault="00722D1A" w:rsidP="00722D1A">
      <w:pPr>
        <w:spacing w:line="459" w:lineRule="exact"/>
        <w:ind w:left="73" w:right="773"/>
        <w:jc w:val="center"/>
        <w:rPr>
          <w:sz w:val="36"/>
        </w:rPr>
      </w:pPr>
      <w:r w:rsidRPr="00C306D2">
        <w:rPr>
          <w:sz w:val="36"/>
        </w:rPr>
        <w:t>на</w:t>
      </w:r>
      <w:r w:rsidRPr="00C306D2">
        <w:rPr>
          <w:spacing w:val="-2"/>
          <w:sz w:val="36"/>
        </w:rPr>
        <w:t xml:space="preserve"> </w:t>
      </w:r>
      <w:r w:rsidRPr="00C306D2">
        <w:rPr>
          <w:sz w:val="36"/>
        </w:rPr>
        <w:t>2025</w:t>
      </w:r>
      <w:r w:rsidRPr="00C306D2">
        <w:rPr>
          <w:spacing w:val="-3"/>
          <w:sz w:val="36"/>
        </w:rPr>
        <w:t xml:space="preserve"> </w:t>
      </w:r>
      <w:r w:rsidRPr="00C306D2">
        <w:rPr>
          <w:sz w:val="36"/>
        </w:rPr>
        <w:t>–</w:t>
      </w:r>
      <w:r w:rsidRPr="00C306D2">
        <w:rPr>
          <w:spacing w:val="-2"/>
          <w:sz w:val="36"/>
        </w:rPr>
        <w:t xml:space="preserve"> </w:t>
      </w:r>
      <w:r w:rsidRPr="00C306D2">
        <w:rPr>
          <w:sz w:val="36"/>
        </w:rPr>
        <w:t>2026 учебный</w:t>
      </w:r>
      <w:r w:rsidRPr="00C306D2">
        <w:rPr>
          <w:spacing w:val="-1"/>
          <w:sz w:val="36"/>
        </w:rPr>
        <w:t xml:space="preserve"> </w:t>
      </w:r>
      <w:r w:rsidRPr="00C306D2">
        <w:rPr>
          <w:spacing w:val="-5"/>
          <w:sz w:val="36"/>
        </w:rPr>
        <w:t>год</w:t>
      </w:r>
    </w:p>
    <w:p w:rsidR="00722D1A" w:rsidRPr="00D035F2" w:rsidRDefault="00722D1A" w:rsidP="00722D1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2D1A" w:rsidRPr="00D035F2" w:rsidRDefault="00722D1A" w:rsidP="00722D1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76F4D" w:rsidRDefault="00722D1A" w:rsidP="00722D1A">
      <w:pPr>
        <w:pStyle w:val="a3"/>
        <w:jc w:val="center"/>
        <w:sectPr w:rsidR="00E76F4D">
          <w:type w:val="continuous"/>
          <w:pgSz w:w="11900" w:h="16820"/>
          <w:pgMar w:top="1040" w:right="283" w:bottom="280" w:left="708" w:header="720" w:footer="720" w:gutter="0"/>
          <w:cols w:space="720"/>
        </w:sectPr>
      </w:pPr>
      <w:proofErr w:type="spellStart"/>
      <w:r>
        <w:rPr>
          <w:b/>
          <w:sz w:val="32"/>
        </w:rPr>
        <w:t>Оныл</w:t>
      </w:r>
      <w:proofErr w:type="spellEnd"/>
      <w:r>
        <w:rPr>
          <w:b/>
          <w:sz w:val="32"/>
        </w:rPr>
        <w:t>, 2025</w:t>
      </w:r>
    </w:p>
    <w:p w:rsidR="00E76F4D" w:rsidRDefault="00722D1A">
      <w:pPr>
        <w:pStyle w:val="a3"/>
        <w:spacing w:before="67"/>
        <w:ind w:left="3135"/>
      </w:pPr>
      <w:r>
        <w:lastRenderedPageBreak/>
        <w:t>ПОЯСНИТЕЛЬНАЯ</w:t>
      </w:r>
      <w:r>
        <w:rPr>
          <w:spacing w:val="-17"/>
        </w:rPr>
        <w:t xml:space="preserve"> </w:t>
      </w:r>
      <w:r>
        <w:rPr>
          <w:spacing w:val="-2"/>
        </w:rPr>
        <w:t>ЗАПИСКА</w:t>
      </w:r>
    </w:p>
    <w:p w:rsidR="00E76F4D" w:rsidRDefault="00E76F4D">
      <w:pPr>
        <w:pStyle w:val="a3"/>
      </w:pPr>
    </w:p>
    <w:p w:rsidR="00E76F4D" w:rsidRDefault="00722D1A">
      <w:pPr>
        <w:pStyle w:val="a3"/>
        <w:ind w:left="129" w:right="902" w:firstLine="722"/>
        <w:jc w:val="both"/>
      </w:pPr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 w:rsidR="00816A39">
        <w:t>МБОУ «</w:t>
      </w:r>
      <w:proofErr w:type="spellStart"/>
      <w:r w:rsidR="00816A39">
        <w:t>Онылская</w:t>
      </w:r>
      <w:proofErr w:type="spellEnd"/>
      <w:r w:rsidR="00816A39">
        <w:t xml:space="preserve"> ООШ</w:t>
      </w:r>
      <w:r>
        <w:t>"</w:t>
      </w:r>
      <w:r w:rsidR="00816A39">
        <w:t xml:space="preserve"> (далее - учебный план) для 5 класса, реализующего</w:t>
      </w:r>
      <w:r>
        <w:rPr>
          <w:spacing w:val="-1"/>
        </w:rPr>
        <w:t xml:space="preserve"> </w:t>
      </w:r>
      <w:r>
        <w:t>адаптированную</w:t>
      </w:r>
      <w:r>
        <w:rPr>
          <w:spacing w:val="-2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основного</w:t>
      </w:r>
      <w:r w:rsidR="00816A39">
        <w:t xml:space="preserve"> общего образования</w:t>
      </w:r>
      <w:r>
        <w:t>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E76F4D" w:rsidRDefault="00722D1A">
      <w:pPr>
        <w:pStyle w:val="a3"/>
        <w:ind w:left="129" w:right="906" w:firstLine="722"/>
        <w:jc w:val="both"/>
      </w:pPr>
      <w:proofErr w:type="gramStart"/>
      <w:r>
        <w:t xml:space="preserve">Учебный план является частью </w:t>
      </w:r>
      <w:r w:rsidR="00816A39">
        <w:t>АООП ООО МБОУ «</w:t>
      </w:r>
      <w:proofErr w:type="spellStart"/>
      <w:r w:rsidR="00816A39">
        <w:t>Онылская</w:t>
      </w:r>
      <w:proofErr w:type="spellEnd"/>
      <w:r w:rsidR="00816A39">
        <w:t xml:space="preserve"> ООШ»</w:t>
      </w:r>
      <w:r>
        <w:t xml:space="preserve">, разработанной в соответствии с ФГОС основного общего образования обучающихся с ОВЗ, с учетом Федеральной адаптированной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</w:t>
      </w:r>
      <w:r>
        <w:rPr>
          <w:spacing w:val="-2"/>
        </w:rPr>
        <w:t>1.2.3685-21.</w:t>
      </w:r>
      <w:proofErr w:type="gramEnd"/>
    </w:p>
    <w:p w:rsidR="00E76F4D" w:rsidRDefault="00722D1A">
      <w:pPr>
        <w:pStyle w:val="a3"/>
        <w:ind w:left="129" w:right="903" w:firstLine="722"/>
        <w:jc w:val="both"/>
      </w:pPr>
      <w:r>
        <w:t xml:space="preserve">Учебный год в </w:t>
      </w:r>
      <w:r w:rsidR="00816A39">
        <w:t>МБОУ «</w:t>
      </w:r>
      <w:proofErr w:type="spellStart"/>
      <w:r w:rsidR="00816A39">
        <w:t>Онылская</w:t>
      </w:r>
      <w:proofErr w:type="spellEnd"/>
      <w:r w:rsidR="00816A39">
        <w:t xml:space="preserve"> ООШ»</w:t>
      </w:r>
      <w:r>
        <w:t xml:space="preserve"> начинается 01.09.2025 и заканчивается 26.05.2026.</w:t>
      </w:r>
    </w:p>
    <w:p w:rsidR="00E76F4D" w:rsidRDefault="00722D1A">
      <w:pPr>
        <w:pStyle w:val="a3"/>
        <w:spacing w:before="1"/>
        <w:ind w:left="129" w:right="906" w:firstLine="722"/>
        <w:jc w:val="both"/>
      </w:pPr>
      <w:r>
        <w:t>Продолжительность уч</w:t>
      </w:r>
      <w:r w:rsidR="00816A39">
        <w:t>ебного года в 5 классе</w:t>
      </w:r>
      <w:r>
        <w:t xml:space="preserve"> составляет 34 учебные </w:t>
      </w:r>
      <w:r>
        <w:rPr>
          <w:spacing w:val="-2"/>
        </w:rPr>
        <w:t>недели.</w:t>
      </w:r>
    </w:p>
    <w:p w:rsidR="00E76F4D" w:rsidRDefault="00816A39">
      <w:pPr>
        <w:pStyle w:val="a3"/>
        <w:ind w:left="129" w:right="906" w:firstLine="722"/>
        <w:jc w:val="both"/>
      </w:pPr>
      <w:r>
        <w:t xml:space="preserve">Учебные занятия </w:t>
      </w:r>
      <w:r w:rsidR="00722D1A">
        <w:t xml:space="preserve"> проводятся по 5-ти дневной учебной неделе.</w:t>
      </w:r>
    </w:p>
    <w:p w:rsidR="00E76F4D" w:rsidRDefault="00722D1A">
      <w:pPr>
        <w:pStyle w:val="a3"/>
        <w:ind w:left="129" w:right="904" w:firstLine="722"/>
        <w:jc w:val="both"/>
      </w:pPr>
      <w:r>
        <w:t>Максимальный объем аудиторной нагрузки обучающихся в неделю составляет в 5 классе – 29 часов</w:t>
      </w:r>
      <w:r w:rsidR="00527E13">
        <w:t>.</w:t>
      </w:r>
    </w:p>
    <w:p w:rsidR="00E76F4D" w:rsidRDefault="00722D1A">
      <w:pPr>
        <w:pStyle w:val="a3"/>
        <w:ind w:left="129" w:right="905" w:firstLine="722"/>
        <w:jc w:val="both"/>
      </w:pPr>
      <w: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</w:t>
      </w:r>
      <w:r>
        <w:rPr>
          <w:spacing w:val="-2"/>
        </w:rPr>
        <w:t>областей.</w:t>
      </w:r>
    </w:p>
    <w:p w:rsidR="00E76F4D" w:rsidRDefault="00722D1A" w:rsidP="00527E13">
      <w:pPr>
        <w:pStyle w:val="a3"/>
        <w:spacing w:before="1"/>
        <w:ind w:left="129" w:right="904" w:firstLine="722"/>
        <w:jc w:val="both"/>
      </w:pPr>
      <w:r>
        <w:t>Часть федерального учебного плана, формируемая участниками образовательных отношений, определяет время, отводимое на изучение учебных предметов,</w:t>
      </w:r>
      <w:r>
        <w:rPr>
          <w:spacing w:val="-18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курсов,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модулей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выбору</w:t>
      </w:r>
      <w:r>
        <w:rPr>
          <w:spacing w:val="-18"/>
        </w:rPr>
        <w:t xml:space="preserve"> </w:t>
      </w:r>
      <w:r>
        <w:t>обучающихся,</w:t>
      </w:r>
      <w:r>
        <w:rPr>
          <w:spacing w:val="-15"/>
        </w:rPr>
        <w:t xml:space="preserve"> </w:t>
      </w:r>
      <w:r>
        <w:t>родителей (законных представителей) несовершеннолетних обучающихся, с целью удовлетворения различных интересов обучающихся, потребностей в физическом развитии и соверше</w:t>
      </w:r>
      <w:r w:rsidR="00D035F2">
        <w:t>нствовании:</w:t>
      </w:r>
    </w:p>
    <w:p w:rsidR="00D035F2" w:rsidRDefault="00D035F2" w:rsidP="00527E13">
      <w:pPr>
        <w:pStyle w:val="a3"/>
        <w:spacing w:before="1"/>
        <w:ind w:left="129" w:right="904" w:firstLine="722"/>
        <w:jc w:val="both"/>
      </w:pPr>
      <w:r>
        <w:t>- 1 час - «Практическая биология». Цель: создание условий для успешного освоения учащимися практической составляющей школьной биологии и основ исследовательской деятельности;</w:t>
      </w:r>
    </w:p>
    <w:p w:rsidR="00D035F2" w:rsidRDefault="00D035F2" w:rsidP="00527E13">
      <w:pPr>
        <w:pStyle w:val="a3"/>
        <w:spacing w:before="1"/>
        <w:ind w:left="129" w:right="904" w:firstLine="722"/>
        <w:jc w:val="both"/>
      </w:pPr>
      <w:r>
        <w:t>- 1 час – на увеличение часов адаптивной физической культуры.</w:t>
      </w:r>
    </w:p>
    <w:p w:rsidR="00E76F4D" w:rsidRDefault="00722D1A">
      <w:pPr>
        <w:pStyle w:val="a3"/>
        <w:spacing w:before="1"/>
        <w:ind w:left="129" w:right="905" w:firstLine="722"/>
        <w:jc w:val="both"/>
      </w:pPr>
      <w:r>
        <w:t xml:space="preserve">Промежуточная аттестация – процедура, проводимая с целью оценки качества освоения </w:t>
      </w:r>
      <w:proofErr w:type="spellStart"/>
      <w:r>
        <w:t>обучающими</w:t>
      </w:r>
      <w:r w:rsidR="00527E13">
        <w:t>ися</w:t>
      </w:r>
      <w:proofErr w:type="spellEnd"/>
      <w:r>
        <w:t xml:space="preserve"> части содержания (оценивание по </w:t>
      </w:r>
      <w:r w:rsidR="00527E13">
        <w:t>четвертям</w:t>
      </w:r>
      <w:r>
        <w:t>) или всего объема учебной дисциплины за учебный год (годовое оценивание).</w:t>
      </w:r>
    </w:p>
    <w:p w:rsidR="00E76F4D" w:rsidRDefault="00722D1A">
      <w:pPr>
        <w:pStyle w:val="a3"/>
        <w:ind w:left="129" w:right="905" w:firstLine="722"/>
        <w:jc w:val="both"/>
      </w:pPr>
      <w:r>
        <w:t xml:space="preserve">Промежуточная/годовая аттестация </w:t>
      </w:r>
      <w:proofErr w:type="gramStart"/>
      <w:r>
        <w:t>обучающ</w:t>
      </w:r>
      <w:r w:rsidR="00527E13">
        <w:t>егося</w:t>
      </w:r>
      <w:proofErr w:type="gramEnd"/>
      <w:r>
        <w:t xml:space="preserve"> за </w:t>
      </w:r>
      <w:r w:rsidR="00527E13">
        <w:t>четверть</w:t>
      </w:r>
      <w:r>
        <w:t xml:space="preserve"> осуществляется в соответствии с календарным учебным графиком.</w:t>
      </w:r>
    </w:p>
    <w:p w:rsidR="00E76F4D" w:rsidRDefault="00722D1A">
      <w:pPr>
        <w:pStyle w:val="a3"/>
        <w:ind w:left="129" w:right="913" w:firstLine="722"/>
        <w:jc w:val="both"/>
      </w:pPr>
      <w:r>
        <w:t xml:space="preserve">Все предметы обязательной части учебного плана оцениваются по </w:t>
      </w:r>
      <w:r w:rsidR="00527E13">
        <w:rPr>
          <w:spacing w:val="-2"/>
        </w:rPr>
        <w:t>четвертям</w:t>
      </w:r>
      <w:r>
        <w:rPr>
          <w:spacing w:val="-2"/>
        </w:rPr>
        <w:t>.</w:t>
      </w:r>
    </w:p>
    <w:p w:rsidR="00E76F4D" w:rsidRDefault="00722D1A">
      <w:pPr>
        <w:pStyle w:val="a3"/>
        <w:spacing w:line="322" w:lineRule="exact"/>
        <w:ind w:left="852"/>
        <w:jc w:val="both"/>
      </w:pP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rPr>
          <w:spacing w:val="-2"/>
        </w:rPr>
        <w:t>определяются</w:t>
      </w:r>
    </w:p>
    <w:p w:rsidR="00E76F4D" w:rsidRDefault="00722D1A">
      <w:pPr>
        <w:pStyle w:val="a3"/>
        <w:ind w:left="129" w:right="906"/>
        <w:jc w:val="both"/>
      </w:pPr>
      <w:r>
        <w:t xml:space="preserve">«Положением о формах, периодичности и порядке текущего контроля успеваемости и промежуточной аттестации обучающихся </w:t>
      </w:r>
      <w:r w:rsidR="00527E13">
        <w:t>МБОУ «</w:t>
      </w:r>
      <w:proofErr w:type="spellStart"/>
      <w:r w:rsidR="00527E13">
        <w:t>Онылская</w:t>
      </w:r>
      <w:proofErr w:type="spellEnd"/>
      <w:r w:rsidR="00527E13">
        <w:t xml:space="preserve"> ООШ»</w:t>
      </w:r>
      <w:r>
        <w:t>.</w:t>
      </w:r>
    </w:p>
    <w:p w:rsidR="00E76F4D" w:rsidRDefault="00722D1A">
      <w:pPr>
        <w:pStyle w:val="a3"/>
        <w:spacing w:line="242" w:lineRule="auto"/>
        <w:ind w:left="129" w:right="912" w:firstLine="722"/>
        <w:jc w:val="both"/>
      </w:pPr>
      <w:r>
        <w:t>Освоение основной образовательной программ основного общего образования завершается итоговой аттестацией.</w:t>
      </w:r>
    </w:p>
    <w:p w:rsidR="00E76F4D" w:rsidRDefault="00722D1A">
      <w:pPr>
        <w:pStyle w:val="a3"/>
        <w:ind w:left="129" w:right="910" w:firstLine="722"/>
        <w:jc w:val="both"/>
      </w:pPr>
      <w:r>
        <w:t xml:space="preserve">Нормативный срок освоения основной образовательной программы </w:t>
      </w:r>
      <w:r>
        <w:lastRenderedPageBreak/>
        <w:t>основного общего образования составляет 5 лет.</w:t>
      </w:r>
    </w:p>
    <w:p w:rsidR="00E76F4D" w:rsidRDefault="00E76F4D">
      <w:pPr>
        <w:pStyle w:val="a3"/>
        <w:jc w:val="both"/>
        <w:sectPr w:rsidR="00E76F4D" w:rsidSect="00112BE4">
          <w:pgSz w:w="11900" w:h="16820"/>
          <w:pgMar w:top="426" w:right="283" w:bottom="280" w:left="708" w:header="720" w:footer="720" w:gutter="0"/>
          <w:cols w:space="720"/>
        </w:sectPr>
      </w:pPr>
      <w:bookmarkStart w:id="0" w:name="_GoBack"/>
      <w:bookmarkEnd w:id="0"/>
    </w:p>
    <w:p w:rsidR="00E76F4D" w:rsidRDefault="00722D1A">
      <w:pPr>
        <w:pStyle w:val="3"/>
        <w:jc w:val="center"/>
      </w:pPr>
      <w:r>
        <w:lastRenderedPageBreak/>
        <w:t>Недельный</w:t>
      </w:r>
      <w:r>
        <w:rPr>
          <w:spacing w:val="-5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5"/>
        </w:rPr>
        <w:t>ЗПР</w:t>
      </w:r>
    </w:p>
    <w:p w:rsidR="00E76F4D" w:rsidRDefault="00E76F4D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3260"/>
        <w:gridCol w:w="1731"/>
        <w:gridCol w:w="1532"/>
      </w:tblGrid>
      <w:tr w:rsidR="00E76F4D">
        <w:trPr>
          <w:trHeight w:val="427"/>
        </w:trPr>
        <w:tc>
          <w:tcPr>
            <w:tcW w:w="3822" w:type="dxa"/>
          </w:tcPr>
          <w:p w:rsidR="00E76F4D" w:rsidRDefault="00722D1A">
            <w:pPr>
              <w:pStyle w:val="TableParagraph"/>
              <w:spacing w:before="71"/>
              <w:ind w:left="74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Предметные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области</w:t>
            </w: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6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3263" w:type="dxa"/>
            <w:gridSpan w:val="2"/>
          </w:tcPr>
          <w:p w:rsidR="00E76F4D" w:rsidRDefault="00722D1A">
            <w:pPr>
              <w:pStyle w:val="TableParagraph"/>
              <w:spacing w:before="71"/>
              <w:ind w:left="6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Количество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часов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в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неделю</w:t>
            </w:r>
          </w:p>
        </w:tc>
      </w:tr>
      <w:tr w:rsidR="00E76F4D">
        <w:trPr>
          <w:trHeight w:val="424"/>
        </w:trPr>
        <w:tc>
          <w:tcPr>
            <w:tcW w:w="3822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6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31" w:type="dxa"/>
          </w:tcPr>
          <w:p w:rsidR="00E76F4D" w:rsidRDefault="00722D1A">
            <w:pPr>
              <w:pStyle w:val="TableParagraph"/>
              <w:spacing w:before="71"/>
              <w:ind w:left="13" w:right="2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V</w:t>
            </w:r>
          </w:p>
        </w:tc>
        <w:tc>
          <w:tcPr>
            <w:tcW w:w="1532" w:type="dxa"/>
          </w:tcPr>
          <w:p w:rsidR="00E76F4D" w:rsidRDefault="00527E13">
            <w:pPr>
              <w:pStyle w:val="TableParagraph"/>
              <w:spacing w:before="71"/>
              <w:ind w:left="12" w:right="2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Всего</w:t>
            </w:r>
          </w:p>
        </w:tc>
      </w:tr>
      <w:tr w:rsidR="00E76F4D">
        <w:trPr>
          <w:trHeight w:val="426"/>
        </w:trPr>
        <w:tc>
          <w:tcPr>
            <w:tcW w:w="7082" w:type="dxa"/>
            <w:gridSpan w:val="2"/>
          </w:tcPr>
          <w:p w:rsidR="00E76F4D" w:rsidRDefault="00722D1A">
            <w:pPr>
              <w:pStyle w:val="TableParagraph"/>
              <w:spacing w:before="68"/>
              <w:ind w:left="10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731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32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</w:tr>
      <w:tr w:rsidR="00E76F4D">
        <w:trPr>
          <w:trHeight w:val="426"/>
        </w:trPr>
        <w:tc>
          <w:tcPr>
            <w:tcW w:w="3822" w:type="dxa"/>
          </w:tcPr>
          <w:p w:rsidR="00E76F4D" w:rsidRDefault="00722D1A">
            <w:pPr>
              <w:pStyle w:val="TableParagraph"/>
              <w:spacing w:before="68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8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731" w:type="dxa"/>
          </w:tcPr>
          <w:p w:rsidR="00E76F4D" w:rsidRDefault="00722D1A">
            <w:pPr>
              <w:pStyle w:val="TableParagraph"/>
              <w:spacing w:before="73"/>
              <w:ind w:left="13" w:right="2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5</w:t>
            </w:r>
          </w:p>
        </w:tc>
        <w:tc>
          <w:tcPr>
            <w:tcW w:w="1532" w:type="dxa"/>
          </w:tcPr>
          <w:p w:rsidR="00E76F4D" w:rsidRDefault="00527E13">
            <w:pPr>
              <w:pStyle w:val="TableParagraph"/>
              <w:spacing w:before="73"/>
              <w:ind w:left="12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5</w:t>
            </w:r>
          </w:p>
        </w:tc>
      </w:tr>
      <w:tr w:rsidR="00E76F4D">
        <w:trPr>
          <w:trHeight w:val="426"/>
        </w:trPr>
        <w:tc>
          <w:tcPr>
            <w:tcW w:w="3822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6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731" w:type="dxa"/>
          </w:tcPr>
          <w:p w:rsidR="00E76F4D" w:rsidRDefault="00722D1A">
            <w:pPr>
              <w:pStyle w:val="TableParagraph"/>
              <w:spacing w:before="71"/>
              <w:ind w:left="13" w:right="2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3</w:t>
            </w:r>
          </w:p>
        </w:tc>
        <w:tc>
          <w:tcPr>
            <w:tcW w:w="1532" w:type="dxa"/>
          </w:tcPr>
          <w:p w:rsidR="00E76F4D" w:rsidRDefault="00722D1A">
            <w:pPr>
              <w:pStyle w:val="TableParagraph"/>
              <w:spacing w:before="71"/>
              <w:ind w:left="12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3</w:t>
            </w:r>
          </w:p>
        </w:tc>
      </w:tr>
      <w:tr w:rsidR="00E76F4D">
        <w:trPr>
          <w:trHeight w:val="424"/>
        </w:trPr>
        <w:tc>
          <w:tcPr>
            <w:tcW w:w="3822" w:type="dxa"/>
          </w:tcPr>
          <w:p w:rsidR="00E76F4D" w:rsidRDefault="00722D1A">
            <w:pPr>
              <w:pStyle w:val="TableParagraph"/>
              <w:spacing w:before="66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языки</w:t>
            </w: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6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731" w:type="dxa"/>
          </w:tcPr>
          <w:p w:rsidR="00E76F4D" w:rsidRDefault="00722D1A">
            <w:pPr>
              <w:pStyle w:val="TableParagraph"/>
              <w:spacing w:before="71"/>
              <w:ind w:left="13" w:right="2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3</w:t>
            </w:r>
          </w:p>
        </w:tc>
        <w:tc>
          <w:tcPr>
            <w:tcW w:w="1532" w:type="dxa"/>
          </w:tcPr>
          <w:p w:rsidR="00E76F4D" w:rsidRDefault="00722D1A">
            <w:pPr>
              <w:pStyle w:val="TableParagraph"/>
              <w:spacing w:before="71"/>
              <w:ind w:left="12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3</w:t>
            </w:r>
          </w:p>
        </w:tc>
      </w:tr>
      <w:tr w:rsidR="00E76F4D">
        <w:trPr>
          <w:trHeight w:val="426"/>
        </w:trPr>
        <w:tc>
          <w:tcPr>
            <w:tcW w:w="3822" w:type="dxa"/>
          </w:tcPr>
          <w:p w:rsidR="00E76F4D" w:rsidRDefault="00722D1A">
            <w:pPr>
              <w:pStyle w:val="TableParagraph"/>
              <w:spacing w:before="68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8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731" w:type="dxa"/>
          </w:tcPr>
          <w:p w:rsidR="00E76F4D" w:rsidRDefault="00722D1A">
            <w:pPr>
              <w:pStyle w:val="TableParagraph"/>
              <w:spacing w:before="73"/>
              <w:ind w:left="13" w:right="2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5</w:t>
            </w:r>
          </w:p>
        </w:tc>
        <w:tc>
          <w:tcPr>
            <w:tcW w:w="1532" w:type="dxa"/>
          </w:tcPr>
          <w:p w:rsidR="00E76F4D" w:rsidRDefault="00527E13" w:rsidP="00527E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76F4D">
        <w:trPr>
          <w:trHeight w:val="426"/>
        </w:trPr>
        <w:tc>
          <w:tcPr>
            <w:tcW w:w="3822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8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731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32" w:type="dxa"/>
          </w:tcPr>
          <w:p w:rsidR="00E76F4D" w:rsidRDefault="00527E13">
            <w:pPr>
              <w:pStyle w:val="TableParagraph"/>
              <w:spacing w:before="73"/>
              <w:ind w:left="12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 xml:space="preserve"> </w:t>
            </w:r>
          </w:p>
        </w:tc>
      </w:tr>
      <w:tr w:rsidR="00E76F4D">
        <w:trPr>
          <w:trHeight w:val="427"/>
        </w:trPr>
        <w:tc>
          <w:tcPr>
            <w:tcW w:w="3822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6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731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32" w:type="dxa"/>
          </w:tcPr>
          <w:p w:rsidR="00E76F4D" w:rsidRDefault="00527E13">
            <w:pPr>
              <w:pStyle w:val="TableParagraph"/>
              <w:spacing w:before="71"/>
              <w:ind w:left="12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 xml:space="preserve"> </w:t>
            </w:r>
          </w:p>
        </w:tc>
      </w:tr>
      <w:tr w:rsidR="00E76F4D">
        <w:trPr>
          <w:trHeight w:val="424"/>
        </w:trPr>
        <w:tc>
          <w:tcPr>
            <w:tcW w:w="3822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6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731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32" w:type="dxa"/>
          </w:tcPr>
          <w:p w:rsidR="00E76F4D" w:rsidRDefault="00527E13">
            <w:pPr>
              <w:pStyle w:val="TableParagraph"/>
              <w:spacing w:before="71"/>
              <w:ind w:left="12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 xml:space="preserve"> </w:t>
            </w:r>
          </w:p>
        </w:tc>
      </w:tr>
      <w:tr w:rsidR="00E76F4D">
        <w:trPr>
          <w:trHeight w:val="426"/>
        </w:trPr>
        <w:tc>
          <w:tcPr>
            <w:tcW w:w="3822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8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731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32" w:type="dxa"/>
          </w:tcPr>
          <w:p w:rsidR="00E76F4D" w:rsidRDefault="00527E13">
            <w:pPr>
              <w:pStyle w:val="TableParagraph"/>
              <w:spacing w:before="73"/>
              <w:ind w:left="12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 xml:space="preserve"> </w:t>
            </w:r>
          </w:p>
        </w:tc>
      </w:tr>
      <w:tr w:rsidR="00E76F4D">
        <w:trPr>
          <w:trHeight w:val="426"/>
        </w:trPr>
        <w:tc>
          <w:tcPr>
            <w:tcW w:w="3822" w:type="dxa"/>
          </w:tcPr>
          <w:p w:rsidR="00E76F4D" w:rsidRDefault="00722D1A">
            <w:pPr>
              <w:pStyle w:val="TableParagraph"/>
              <w:spacing w:before="68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Общественно-научные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8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731" w:type="dxa"/>
          </w:tcPr>
          <w:p w:rsidR="00E76F4D" w:rsidRDefault="00722D1A">
            <w:pPr>
              <w:pStyle w:val="TableParagraph"/>
              <w:spacing w:before="73"/>
              <w:ind w:left="13" w:right="2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3</w:t>
            </w:r>
          </w:p>
        </w:tc>
        <w:tc>
          <w:tcPr>
            <w:tcW w:w="1532" w:type="dxa"/>
          </w:tcPr>
          <w:p w:rsidR="00E76F4D" w:rsidRDefault="00527E13">
            <w:pPr>
              <w:pStyle w:val="TableParagraph"/>
              <w:spacing w:before="73"/>
              <w:ind w:left="12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3</w:t>
            </w:r>
          </w:p>
        </w:tc>
      </w:tr>
      <w:tr w:rsidR="00E76F4D">
        <w:trPr>
          <w:trHeight w:val="426"/>
        </w:trPr>
        <w:tc>
          <w:tcPr>
            <w:tcW w:w="3822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6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731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32" w:type="dxa"/>
          </w:tcPr>
          <w:p w:rsidR="00E76F4D" w:rsidRDefault="00527E13">
            <w:pPr>
              <w:pStyle w:val="TableParagraph"/>
              <w:spacing w:before="71"/>
              <w:ind w:left="12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 xml:space="preserve"> </w:t>
            </w:r>
          </w:p>
        </w:tc>
      </w:tr>
      <w:tr w:rsidR="00E76F4D">
        <w:trPr>
          <w:trHeight w:val="424"/>
        </w:trPr>
        <w:tc>
          <w:tcPr>
            <w:tcW w:w="3822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6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731" w:type="dxa"/>
          </w:tcPr>
          <w:p w:rsidR="00E76F4D" w:rsidRDefault="00722D1A">
            <w:pPr>
              <w:pStyle w:val="TableParagraph"/>
              <w:spacing w:before="71"/>
              <w:ind w:left="13" w:right="2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1532" w:type="dxa"/>
          </w:tcPr>
          <w:p w:rsidR="00E76F4D" w:rsidRDefault="00527E13">
            <w:pPr>
              <w:pStyle w:val="TableParagraph"/>
              <w:spacing w:before="71"/>
              <w:ind w:left="12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1</w:t>
            </w:r>
          </w:p>
        </w:tc>
      </w:tr>
      <w:tr w:rsidR="00E76F4D">
        <w:trPr>
          <w:trHeight w:val="426"/>
        </w:trPr>
        <w:tc>
          <w:tcPr>
            <w:tcW w:w="3822" w:type="dxa"/>
          </w:tcPr>
          <w:p w:rsidR="00E76F4D" w:rsidRDefault="00722D1A">
            <w:pPr>
              <w:pStyle w:val="TableParagraph"/>
              <w:spacing w:before="68"/>
              <w:ind w:left="7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Естественно-научные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8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731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32" w:type="dxa"/>
          </w:tcPr>
          <w:p w:rsidR="00E76F4D" w:rsidRDefault="00527E13">
            <w:pPr>
              <w:pStyle w:val="TableParagraph"/>
              <w:spacing w:before="73"/>
              <w:ind w:left="12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 xml:space="preserve"> </w:t>
            </w:r>
          </w:p>
        </w:tc>
      </w:tr>
      <w:tr w:rsidR="00E76F4D">
        <w:trPr>
          <w:trHeight w:val="426"/>
        </w:trPr>
        <w:tc>
          <w:tcPr>
            <w:tcW w:w="3822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6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731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32" w:type="dxa"/>
          </w:tcPr>
          <w:p w:rsidR="00E76F4D" w:rsidRDefault="00527E13">
            <w:pPr>
              <w:pStyle w:val="TableParagraph"/>
              <w:spacing w:before="66"/>
              <w:ind w:left="12" w:right="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</w:tr>
      <w:tr w:rsidR="00E76F4D">
        <w:trPr>
          <w:trHeight w:val="424"/>
        </w:trPr>
        <w:tc>
          <w:tcPr>
            <w:tcW w:w="3822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6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731" w:type="dxa"/>
          </w:tcPr>
          <w:p w:rsidR="00E76F4D" w:rsidRDefault="00722D1A">
            <w:pPr>
              <w:pStyle w:val="TableParagraph"/>
              <w:spacing w:before="71"/>
              <w:ind w:left="13" w:right="2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1532" w:type="dxa"/>
          </w:tcPr>
          <w:p w:rsidR="00E76F4D" w:rsidRDefault="00722D1A">
            <w:pPr>
              <w:pStyle w:val="TableParagraph"/>
              <w:spacing w:before="71"/>
              <w:ind w:left="12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1</w:t>
            </w:r>
          </w:p>
        </w:tc>
      </w:tr>
      <w:tr w:rsidR="00E76F4D">
        <w:trPr>
          <w:trHeight w:val="426"/>
        </w:trPr>
        <w:tc>
          <w:tcPr>
            <w:tcW w:w="3822" w:type="dxa"/>
          </w:tcPr>
          <w:p w:rsidR="00E76F4D" w:rsidRDefault="00722D1A">
            <w:pPr>
              <w:pStyle w:val="TableParagraph"/>
              <w:spacing w:before="68"/>
              <w:ind w:left="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8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731" w:type="dxa"/>
          </w:tcPr>
          <w:p w:rsidR="00E76F4D" w:rsidRDefault="00722D1A">
            <w:pPr>
              <w:pStyle w:val="TableParagraph"/>
              <w:spacing w:before="73"/>
              <w:ind w:left="13" w:right="2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1532" w:type="dxa"/>
          </w:tcPr>
          <w:p w:rsidR="00E76F4D" w:rsidRDefault="00722D1A">
            <w:pPr>
              <w:pStyle w:val="TableParagraph"/>
              <w:spacing w:before="73"/>
              <w:ind w:left="12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1</w:t>
            </w:r>
          </w:p>
        </w:tc>
      </w:tr>
      <w:tr w:rsidR="00E76F4D">
        <w:trPr>
          <w:trHeight w:val="426"/>
        </w:trPr>
        <w:tc>
          <w:tcPr>
            <w:tcW w:w="3822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8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731" w:type="dxa"/>
          </w:tcPr>
          <w:p w:rsidR="00E76F4D" w:rsidRDefault="00722D1A">
            <w:pPr>
              <w:pStyle w:val="TableParagraph"/>
              <w:spacing w:before="73"/>
              <w:ind w:left="13" w:right="2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1532" w:type="dxa"/>
          </w:tcPr>
          <w:p w:rsidR="00E76F4D" w:rsidRDefault="00527E13">
            <w:pPr>
              <w:pStyle w:val="TableParagraph"/>
              <w:spacing w:before="73"/>
              <w:ind w:left="12" w:right="2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1</w:t>
            </w:r>
          </w:p>
        </w:tc>
      </w:tr>
      <w:tr w:rsidR="00E76F4D">
        <w:trPr>
          <w:trHeight w:val="426"/>
        </w:trPr>
        <w:tc>
          <w:tcPr>
            <w:tcW w:w="3822" w:type="dxa"/>
          </w:tcPr>
          <w:p w:rsidR="00E76F4D" w:rsidRDefault="00722D1A">
            <w:pPr>
              <w:pStyle w:val="TableParagraph"/>
              <w:spacing w:before="66"/>
              <w:ind w:left="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6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731" w:type="dxa"/>
          </w:tcPr>
          <w:p w:rsidR="00E76F4D" w:rsidRDefault="00722D1A">
            <w:pPr>
              <w:pStyle w:val="TableParagraph"/>
              <w:spacing w:before="71"/>
              <w:ind w:left="13" w:right="2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1532" w:type="dxa"/>
          </w:tcPr>
          <w:p w:rsidR="00E76F4D" w:rsidRDefault="00527E13">
            <w:pPr>
              <w:pStyle w:val="TableParagraph"/>
              <w:spacing w:before="71"/>
              <w:ind w:left="12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2</w:t>
            </w:r>
          </w:p>
        </w:tc>
      </w:tr>
      <w:tr w:rsidR="00E76F4D">
        <w:trPr>
          <w:trHeight w:val="700"/>
        </w:trPr>
        <w:tc>
          <w:tcPr>
            <w:tcW w:w="3822" w:type="dxa"/>
          </w:tcPr>
          <w:p w:rsidR="00E76F4D" w:rsidRDefault="00722D1A">
            <w:pPr>
              <w:pStyle w:val="TableParagraph"/>
              <w:spacing w:before="66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spacing w:before="66"/>
              <w:ind w:left="73" w:right="62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защиты Родины</w:t>
            </w:r>
          </w:p>
        </w:tc>
        <w:tc>
          <w:tcPr>
            <w:tcW w:w="1731" w:type="dxa"/>
          </w:tcPr>
          <w:p w:rsidR="00E76F4D" w:rsidRDefault="00E76F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32" w:type="dxa"/>
          </w:tcPr>
          <w:p w:rsidR="00E76F4D" w:rsidRDefault="00527E13">
            <w:pPr>
              <w:pStyle w:val="TableParagraph"/>
              <w:spacing w:before="205"/>
              <w:ind w:left="12" w:right="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</w:tr>
      <w:tr w:rsidR="00E76F4D">
        <w:trPr>
          <w:trHeight w:val="702"/>
        </w:trPr>
        <w:tc>
          <w:tcPr>
            <w:tcW w:w="3822" w:type="dxa"/>
          </w:tcPr>
          <w:p w:rsidR="00E76F4D" w:rsidRDefault="00722D1A">
            <w:pPr>
              <w:pStyle w:val="TableParagraph"/>
              <w:spacing w:before="205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260" w:type="dxa"/>
          </w:tcPr>
          <w:p w:rsidR="00E76F4D" w:rsidRDefault="00722D1A">
            <w:pPr>
              <w:pStyle w:val="TableParagraph"/>
              <w:tabs>
                <w:tab w:val="left" w:pos="2009"/>
              </w:tabs>
              <w:spacing w:before="68"/>
              <w:ind w:left="73" w:right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Адаптивная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1731" w:type="dxa"/>
          </w:tcPr>
          <w:p w:rsidR="00E76F4D" w:rsidRDefault="00722D1A">
            <w:pPr>
              <w:pStyle w:val="TableParagraph"/>
              <w:spacing w:before="210"/>
              <w:ind w:left="13" w:right="2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1532" w:type="dxa"/>
          </w:tcPr>
          <w:p w:rsidR="00E76F4D" w:rsidRDefault="00722D1A">
            <w:pPr>
              <w:pStyle w:val="TableParagraph"/>
              <w:spacing w:before="210"/>
              <w:ind w:left="12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2</w:t>
            </w:r>
          </w:p>
        </w:tc>
      </w:tr>
      <w:tr w:rsidR="00E76F4D">
        <w:trPr>
          <w:trHeight w:val="427"/>
        </w:trPr>
        <w:tc>
          <w:tcPr>
            <w:tcW w:w="7082" w:type="dxa"/>
            <w:gridSpan w:val="2"/>
          </w:tcPr>
          <w:p w:rsidR="00E76F4D" w:rsidRPr="00112BE4" w:rsidRDefault="00722D1A">
            <w:pPr>
              <w:pStyle w:val="TableParagraph"/>
              <w:spacing w:before="69"/>
              <w:ind w:left="74"/>
              <w:jc w:val="left"/>
              <w:rPr>
                <w:b/>
                <w:sz w:val="24"/>
              </w:rPr>
            </w:pPr>
            <w:r w:rsidRPr="00112BE4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731" w:type="dxa"/>
          </w:tcPr>
          <w:p w:rsidR="00E76F4D" w:rsidRPr="00112BE4" w:rsidRDefault="00722D1A">
            <w:pPr>
              <w:pStyle w:val="TableParagraph"/>
              <w:spacing w:before="74"/>
              <w:ind w:left="13" w:right="2"/>
              <w:rPr>
                <w:b/>
                <w:sz w:val="24"/>
              </w:rPr>
            </w:pPr>
            <w:r w:rsidRPr="00112BE4">
              <w:rPr>
                <w:b/>
                <w:color w:val="333333"/>
                <w:spacing w:val="-5"/>
                <w:sz w:val="24"/>
              </w:rPr>
              <w:t>27</w:t>
            </w:r>
          </w:p>
        </w:tc>
        <w:tc>
          <w:tcPr>
            <w:tcW w:w="1532" w:type="dxa"/>
          </w:tcPr>
          <w:p w:rsidR="00E76F4D" w:rsidRPr="00112BE4" w:rsidRDefault="00527E13">
            <w:pPr>
              <w:pStyle w:val="TableParagraph"/>
              <w:spacing w:before="74"/>
              <w:ind w:left="12" w:right="5"/>
              <w:rPr>
                <w:b/>
                <w:sz w:val="24"/>
              </w:rPr>
            </w:pPr>
            <w:r w:rsidRPr="00112BE4">
              <w:rPr>
                <w:b/>
                <w:color w:val="333333"/>
                <w:spacing w:val="-5"/>
                <w:sz w:val="24"/>
              </w:rPr>
              <w:t>27</w:t>
            </w:r>
          </w:p>
        </w:tc>
      </w:tr>
      <w:tr w:rsidR="00E76F4D">
        <w:trPr>
          <w:trHeight w:val="426"/>
        </w:trPr>
        <w:tc>
          <w:tcPr>
            <w:tcW w:w="7082" w:type="dxa"/>
            <w:gridSpan w:val="2"/>
          </w:tcPr>
          <w:p w:rsidR="00E76F4D" w:rsidRPr="00112BE4" w:rsidRDefault="00722D1A">
            <w:pPr>
              <w:pStyle w:val="TableParagraph"/>
              <w:spacing w:before="66"/>
              <w:ind w:left="74"/>
              <w:jc w:val="left"/>
              <w:rPr>
                <w:b/>
                <w:sz w:val="24"/>
              </w:rPr>
            </w:pPr>
            <w:r w:rsidRPr="00112BE4">
              <w:rPr>
                <w:b/>
                <w:sz w:val="24"/>
              </w:rPr>
              <w:t>Часть,</w:t>
            </w:r>
            <w:r w:rsidRPr="00112BE4">
              <w:rPr>
                <w:b/>
                <w:spacing w:val="-7"/>
                <w:sz w:val="24"/>
              </w:rPr>
              <w:t xml:space="preserve"> </w:t>
            </w:r>
            <w:r w:rsidRPr="00112BE4">
              <w:rPr>
                <w:b/>
                <w:sz w:val="24"/>
              </w:rPr>
              <w:t>формируемая</w:t>
            </w:r>
            <w:r w:rsidRPr="00112BE4">
              <w:rPr>
                <w:b/>
                <w:spacing w:val="-3"/>
                <w:sz w:val="24"/>
              </w:rPr>
              <w:t xml:space="preserve"> </w:t>
            </w:r>
            <w:r w:rsidRPr="00112BE4">
              <w:rPr>
                <w:b/>
                <w:sz w:val="24"/>
              </w:rPr>
              <w:t>участниками</w:t>
            </w:r>
            <w:r w:rsidRPr="00112BE4">
              <w:rPr>
                <w:b/>
                <w:spacing w:val="-7"/>
                <w:sz w:val="24"/>
              </w:rPr>
              <w:t xml:space="preserve"> </w:t>
            </w:r>
            <w:r w:rsidRPr="00112BE4">
              <w:rPr>
                <w:b/>
                <w:sz w:val="24"/>
              </w:rPr>
              <w:t>образовательных</w:t>
            </w:r>
            <w:r w:rsidRPr="00112BE4">
              <w:rPr>
                <w:b/>
                <w:spacing w:val="-4"/>
                <w:sz w:val="24"/>
              </w:rPr>
              <w:t xml:space="preserve"> </w:t>
            </w:r>
            <w:r w:rsidRPr="00112BE4">
              <w:rPr>
                <w:b/>
                <w:spacing w:val="-2"/>
                <w:sz w:val="24"/>
              </w:rPr>
              <w:t>отношений</w:t>
            </w:r>
          </w:p>
        </w:tc>
        <w:tc>
          <w:tcPr>
            <w:tcW w:w="1731" w:type="dxa"/>
          </w:tcPr>
          <w:p w:rsidR="00E76F4D" w:rsidRPr="00112BE4" w:rsidRDefault="00722D1A">
            <w:pPr>
              <w:pStyle w:val="TableParagraph"/>
              <w:spacing w:before="71"/>
              <w:ind w:left="13" w:right="2"/>
              <w:rPr>
                <w:b/>
                <w:sz w:val="24"/>
              </w:rPr>
            </w:pPr>
            <w:r w:rsidRPr="00112BE4">
              <w:rPr>
                <w:b/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1532" w:type="dxa"/>
          </w:tcPr>
          <w:p w:rsidR="00E76F4D" w:rsidRPr="00112BE4" w:rsidRDefault="00527E13">
            <w:pPr>
              <w:pStyle w:val="TableParagraph"/>
              <w:spacing w:before="71"/>
              <w:ind w:left="12" w:right="5"/>
              <w:rPr>
                <w:b/>
                <w:sz w:val="24"/>
              </w:rPr>
            </w:pPr>
            <w:r w:rsidRPr="00112BE4">
              <w:rPr>
                <w:b/>
                <w:color w:val="333333"/>
                <w:spacing w:val="-10"/>
                <w:sz w:val="24"/>
              </w:rPr>
              <w:t>2</w:t>
            </w:r>
          </w:p>
        </w:tc>
      </w:tr>
      <w:tr w:rsidR="00E76F4D" w:rsidTr="00527E13">
        <w:trPr>
          <w:trHeight w:val="324"/>
        </w:trPr>
        <w:tc>
          <w:tcPr>
            <w:tcW w:w="7082" w:type="dxa"/>
            <w:gridSpan w:val="2"/>
            <w:tcBorders>
              <w:bottom w:val="single" w:sz="4" w:space="0" w:color="auto"/>
            </w:tcBorders>
          </w:tcPr>
          <w:p w:rsidR="00E76F4D" w:rsidRDefault="00527E13">
            <w:pPr>
              <w:pStyle w:val="TableParagraph"/>
              <w:spacing w:before="68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«Практическая биология»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E76F4D" w:rsidRPr="00527E13" w:rsidRDefault="00722D1A">
            <w:pPr>
              <w:pStyle w:val="TableParagraph"/>
              <w:spacing w:before="73"/>
              <w:ind w:left="13" w:right="2"/>
              <w:rPr>
                <w:sz w:val="24"/>
              </w:rPr>
            </w:pPr>
            <w:r w:rsidRPr="00527E13">
              <w:rPr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E76F4D" w:rsidRDefault="00527E13" w:rsidP="00527E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27E13" w:rsidTr="00527E13">
        <w:trPr>
          <w:trHeight w:val="360"/>
        </w:trPr>
        <w:tc>
          <w:tcPr>
            <w:tcW w:w="7082" w:type="dxa"/>
            <w:gridSpan w:val="2"/>
            <w:tcBorders>
              <w:top w:val="single" w:sz="4" w:space="0" w:color="auto"/>
            </w:tcBorders>
          </w:tcPr>
          <w:p w:rsidR="00527E13" w:rsidRDefault="00527E13" w:rsidP="00527E13">
            <w:pPr>
              <w:pStyle w:val="TableParagraph"/>
              <w:spacing w:before="68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физкультура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527E13" w:rsidRPr="00527E13" w:rsidRDefault="00527E13" w:rsidP="00527E13">
            <w:pPr>
              <w:pStyle w:val="TableParagraph"/>
              <w:spacing w:before="73"/>
              <w:ind w:left="13" w:right="2"/>
              <w:rPr>
                <w:color w:val="333333"/>
                <w:spacing w:val="-10"/>
                <w:sz w:val="24"/>
              </w:rPr>
            </w:pPr>
            <w:r w:rsidRPr="00527E13">
              <w:rPr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527E13" w:rsidRDefault="00527E13" w:rsidP="00527E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76F4D">
        <w:trPr>
          <w:trHeight w:val="426"/>
        </w:trPr>
        <w:tc>
          <w:tcPr>
            <w:tcW w:w="7082" w:type="dxa"/>
            <w:gridSpan w:val="2"/>
          </w:tcPr>
          <w:p w:rsidR="00E76F4D" w:rsidRDefault="00722D1A">
            <w:pPr>
              <w:pStyle w:val="TableParagraph"/>
              <w:spacing w:before="66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1731" w:type="dxa"/>
          </w:tcPr>
          <w:p w:rsidR="00E76F4D" w:rsidRDefault="00722D1A">
            <w:pPr>
              <w:pStyle w:val="TableParagraph"/>
              <w:spacing w:before="71"/>
              <w:ind w:left="13" w:right="2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29</w:t>
            </w:r>
          </w:p>
        </w:tc>
        <w:tc>
          <w:tcPr>
            <w:tcW w:w="1532" w:type="dxa"/>
          </w:tcPr>
          <w:p w:rsidR="00E76F4D" w:rsidRDefault="00527E13">
            <w:pPr>
              <w:pStyle w:val="TableParagraph"/>
              <w:spacing w:before="71"/>
              <w:ind w:left="12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29</w:t>
            </w:r>
          </w:p>
        </w:tc>
      </w:tr>
      <w:tr w:rsidR="00E76F4D">
        <w:trPr>
          <w:trHeight w:val="700"/>
        </w:trPr>
        <w:tc>
          <w:tcPr>
            <w:tcW w:w="7082" w:type="dxa"/>
            <w:gridSpan w:val="2"/>
          </w:tcPr>
          <w:p w:rsidR="00E76F4D" w:rsidRPr="00112BE4" w:rsidRDefault="00722D1A">
            <w:pPr>
              <w:pStyle w:val="TableParagraph"/>
              <w:spacing w:before="66"/>
              <w:ind w:left="74"/>
              <w:jc w:val="left"/>
              <w:rPr>
                <w:b/>
                <w:sz w:val="24"/>
              </w:rPr>
            </w:pPr>
            <w:r w:rsidRPr="00112BE4">
              <w:rPr>
                <w:b/>
                <w:sz w:val="24"/>
              </w:rPr>
              <w:t>Внеурочная</w:t>
            </w:r>
            <w:r w:rsidRPr="00112BE4">
              <w:rPr>
                <w:b/>
                <w:spacing w:val="40"/>
                <w:sz w:val="24"/>
              </w:rPr>
              <w:t xml:space="preserve"> </w:t>
            </w:r>
            <w:r w:rsidRPr="00112BE4">
              <w:rPr>
                <w:b/>
                <w:sz w:val="24"/>
              </w:rPr>
              <w:t>деятельность</w:t>
            </w:r>
            <w:r w:rsidRPr="00112BE4">
              <w:rPr>
                <w:b/>
                <w:spacing w:val="40"/>
                <w:sz w:val="24"/>
              </w:rPr>
              <w:t xml:space="preserve"> </w:t>
            </w:r>
            <w:r w:rsidRPr="00112BE4">
              <w:rPr>
                <w:b/>
                <w:sz w:val="24"/>
              </w:rPr>
              <w:t>(включая</w:t>
            </w:r>
            <w:r w:rsidRPr="00112BE4">
              <w:rPr>
                <w:b/>
                <w:spacing w:val="40"/>
                <w:sz w:val="24"/>
              </w:rPr>
              <w:t xml:space="preserve"> </w:t>
            </w:r>
            <w:r w:rsidRPr="00112BE4">
              <w:rPr>
                <w:b/>
                <w:sz w:val="24"/>
              </w:rPr>
              <w:t xml:space="preserve">коррекционно-развивающую </w:t>
            </w:r>
            <w:r w:rsidRPr="00112BE4">
              <w:rPr>
                <w:b/>
                <w:spacing w:val="-2"/>
                <w:sz w:val="24"/>
              </w:rPr>
              <w:t>область)</w:t>
            </w:r>
          </w:p>
        </w:tc>
        <w:tc>
          <w:tcPr>
            <w:tcW w:w="1731" w:type="dxa"/>
          </w:tcPr>
          <w:p w:rsidR="00E76F4D" w:rsidRPr="00112BE4" w:rsidRDefault="00112BE4">
            <w:pPr>
              <w:pStyle w:val="TableParagraph"/>
              <w:spacing w:before="210"/>
              <w:ind w:left="13" w:right="2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4</w:t>
            </w:r>
          </w:p>
        </w:tc>
        <w:tc>
          <w:tcPr>
            <w:tcW w:w="1532" w:type="dxa"/>
          </w:tcPr>
          <w:p w:rsidR="00E76F4D" w:rsidRPr="00112BE4" w:rsidRDefault="00112BE4">
            <w:pPr>
              <w:pStyle w:val="TableParagraph"/>
              <w:spacing w:before="210"/>
              <w:ind w:left="12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4</w:t>
            </w:r>
          </w:p>
        </w:tc>
      </w:tr>
      <w:tr w:rsidR="00E76F4D" w:rsidTr="00527E13">
        <w:trPr>
          <w:trHeight w:val="424"/>
        </w:trPr>
        <w:tc>
          <w:tcPr>
            <w:tcW w:w="7082" w:type="dxa"/>
            <w:gridSpan w:val="2"/>
          </w:tcPr>
          <w:p w:rsidR="00E76F4D" w:rsidRDefault="00722D1A">
            <w:pPr>
              <w:pStyle w:val="TableParagraph"/>
              <w:spacing w:before="66"/>
              <w:ind w:left="7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Разговоры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pacing w:val="-2"/>
                <w:sz w:val="24"/>
              </w:rPr>
              <w:t>важном</w:t>
            </w:r>
            <w:proofErr w:type="gramEnd"/>
          </w:p>
        </w:tc>
        <w:tc>
          <w:tcPr>
            <w:tcW w:w="1731" w:type="dxa"/>
          </w:tcPr>
          <w:p w:rsidR="00E76F4D" w:rsidRPr="00527E13" w:rsidRDefault="00722D1A">
            <w:pPr>
              <w:pStyle w:val="TableParagraph"/>
              <w:spacing w:before="71"/>
              <w:ind w:left="13"/>
              <w:rPr>
                <w:i/>
                <w:sz w:val="24"/>
              </w:rPr>
            </w:pPr>
            <w:r w:rsidRPr="00527E13">
              <w:rPr>
                <w:i/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1532" w:type="dxa"/>
          </w:tcPr>
          <w:p w:rsidR="00E76F4D" w:rsidRDefault="00722D1A">
            <w:pPr>
              <w:pStyle w:val="TableParagraph"/>
              <w:spacing w:before="71"/>
              <w:ind w:left="12" w:right="3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pacing w:val="-10"/>
                <w:sz w:val="24"/>
              </w:rPr>
              <w:t>1</w:t>
            </w:r>
          </w:p>
        </w:tc>
      </w:tr>
      <w:tr w:rsidR="00E76F4D" w:rsidTr="00527E13">
        <w:trPr>
          <w:trHeight w:val="426"/>
        </w:trPr>
        <w:tc>
          <w:tcPr>
            <w:tcW w:w="7082" w:type="dxa"/>
            <w:gridSpan w:val="2"/>
          </w:tcPr>
          <w:p w:rsidR="00E76F4D" w:rsidRDefault="00527E13">
            <w:pPr>
              <w:pStyle w:val="TableParagraph"/>
              <w:spacing w:before="68"/>
              <w:ind w:left="7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Я, ты, он, она…</w:t>
            </w:r>
          </w:p>
        </w:tc>
        <w:tc>
          <w:tcPr>
            <w:tcW w:w="1731" w:type="dxa"/>
          </w:tcPr>
          <w:p w:rsidR="00E76F4D" w:rsidRPr="00527E13" w:rsidRDefault="00527E13" w:rsidP="00527E13">
            <w:pPr>
              <w:pStyle w:val="TableParagraph"/>
              <w:rPr>
                <w:i/>
                <w:sz w:val="24"/>
              </w:rPr>
            </w:pPr>
            <w:r w:rsidRPr="00527E13">
              <w:rPr>
                <w:i/>
                <w:sz w:val="24"/>
              </w:rPr>
              <w:t>1</w:t>
            </w:r>
          </w:p>
        </w:tc>
        <w:tc>
          <w:tcPr>
            <w:tcW w:w="1532" w:type="dxa"/>
          </w:tcPr>
          <w:p w:rsidR="00E76F4D" w:rsidRDefault="00722D1A">
            <w:pPr>
              <w:pStyle w:val="TableParagraph"/>
              <w:spacing w:before="73"/>
              <w:ind w:left="12" w:right="3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pacing w:val="-10"/>
                <w:sz w:val="24"/>
              </w:rPr>
              <w:t>1</w:t>
            </w:r>
          </w:p>
        </w:tc>
      </w:tr>
      <w:tr w:rsidR="00E76F4D" w:rsidTr="00112BE4">
        <w:trPr>
          <w:trHeight w:val="348"/>
        </w:trPr>
        <w:tc>
          <w:tcPr>
            <w:tcW w:w="7082" w:type="dxa"/>
            <w:gridSpan w:val="2"/>
            <w:tcBorders>
              <w:bottom w:val="single" w:sz="4" w:space="0" w:color="auto"/>
            </w:tcBorders>
          </w:tcPr>
          <w:p w:rsidR="00112BE4" w:rsidRDefault="00527E13" w:rsidP="00112BE4">
            <w:pPr>
              <w:pStyle w:val="TableParagraph"/>
              <w:spacing w:before="68"/>
              <w:ind w:left="7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Увлекательный мир биологии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E76F4D" w:rsidRDefault="00527E13" w:rsidP="00527E1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  <w:p w:rsidR="00112BE4" w:rsidRPr="00527E13" w:rsidRDefault="00112BE4" w:rsidP="00527E1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112BE4" w:rsidRDefault="00722D1A" w:rsidP="00112BE4">
            <w:pPr>
              <w:pStyle w:val="TableParagraph"/>
              <w:spacing w:before="73"/>
              <w:ind w:left="12" w:right="3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pacing w:val="-10"/>
                <w:sz w:val="24"/>
              </w:rPr>
              <w:t>1</w:t>
            </w:r>
          </w:p>
        </w:tc>
      </w:tr>
      <w:tr w:rsidR="00112BE4" w:rsidTr="00112BE4">
        <w:trPr>
          <w:trHeight w:val="348"/>
        </w:trPr>
        <w:tc>
          <w:tcPr>
            <w:tcW w:w="7082" w:type="dxa"/>
            <w:gridSpan w:val="2"/>
            <w:tcBorders>
              <w:top w:val="single" w:sz="4" w:space="0" w:color="auto"/>
            </w:tcBorders>
          </w:tcPr>
          <w:p w:rsidR="00112BE4" w:rsidRDefault="00112BE4" w:rsidP="00112BE4">
            <w:pPr>
              <w:pStyle w:val="TableParagraph"/>
              <w:spacing w:before="68"/>
              <w:ind w:left="7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Театральная шкатулка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112BE4" w:rsidRDefault="00112BE4" w:rsidP="00527E1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112BE4" w:rsidRDefault="00112BE4" w:rsidP="00112BE4">
            <w:pPr>
              <w:pStyle w:val="TableParagraph"/>
              <w:spacing w:before="73"/>
              <w:ind w:left="12" w:right="3"/>
              <w:rPr>
                <w:b/>
                <w:i/>
                <w:color w:val="333333"/>
                <w:spacing w:val="-10"/>
                <w:sz w:val="24"/>
              </w:rPr>
            </w:pPr>
            <w:r>
              <w:rPr>
                <w:b/>
                <w:i/>
                <w:color w:val="333333"/>
                <w:spacing w:val="-10"/>
                <w:sz w:val="24"/>
              </w:rPr>
              <w:t>1</w:t>
            </w:r>
          </w:p>
        </w:tc>
      </w:tr>
    </w:tbl>
    <w:p w:rsidR="00E76F4D" w:rsidRDefault="00E76F4D">
      <w:pPr>
        <w:pStyle w:val="TableParagraph"/>
        <w:jc w:val="left"/>
        <w:rPr>
          <w:sz w:val="24"/>
        </w:rPr>
        <w:sectPr w:rsidR="00E76F4D">
          <w:type w:val="continuous"/>
          <w:pgSz w:w="11900" w:h="16820"/>
          <w:pgMar w:top="820" w:right="283" w:bottom="280" w:left="708" w:header="720" w:footer="720" w:gutter="0"/>
          <w:cols w:space="720"/>
        </w:sectPr>
      </w:pPr>
    </w:p>
    <w:p w:rsidR="00E76F4D" w:rsidRDefault="00E76F4D">
      <w:pPr>
        <w:pStyle w:val="a3"/>
        <w:spacing w:before="4"/>
        <w:rPr>
          <w:b/>
          <w:sz w:val="17"/>
        </w:rPr>
      </w:pPr>
    </w:p>
    <w:sectPr w:rsidR="00E76F4D">
      <w:pgSz w:w="11900" w:h="16820"/>
      <w:pgMar w:top="192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792B"/>
    <w:multiLevelType w:val="hybridMultilevel"/>
    <w:tmpl w:val="5F9E9C8C"/>
    <w:lvl w:ilvl="0" w:tplc="19B6CF66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3004EA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DC706DF2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480EB0BC">
      <w:numFmt w:val="bullet"/>
      <w:lvlText w:val="•"/>
      <w:lvlJc w:val="left"/>
      <w:pPr>
        <w:ind w:left="3874" w:hanging="360"/>
      </w:pPr>
      <w:rPr>
        <w:rFonts w:hint="default"/>
        <w:lang w:val="ru-RU" w:eastAsia="en-US" w:bidi="ar-SA"/>
      </w:rPr>
    </w:lvl>
    <w:lvl w:ilvl="4" w:tplc="A1E0A5C8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5" w:tplc="75F25D00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5D54CA28">
      <w:numFmt w:val="bullet"/>
      <w:lvlText w:val="•"/>
      <w:lvlJc w:val="left"/>
      <w:pPr>
        <w:ind w:left="6888" w:hanging="360"/>
      </w:pPr>
      <w:rPr>
        <w:rFonts w:hint="default"/>
        <w:lang w:val="ru-RU" w:eastAsia="en-US" w:bidi="ar-SA"/>
      </w:rPr>
    </w:lvl>
    <w:lvl w:ilvl="7" w:tplc="DF9E3552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  <w:lvl w:ilvl="8" w:tplc="14A08A52">
      <w:numFmt w:val="bullet"/>
      <w:lvlText w:val="•"/>
      <w:lvlJc w:val="left"/>
      <w:pPr>
        <w:ind w:left="8898" w:hanging="360"/>
      </w:pPr>
      <w:rPr>
        <w:rFonts w:hint="default"/>
        <w:lang w:val="ru-RU" w:eastAsia="en-US" w:bidi="ar-SA"/>
      </w:rPr>
    </w:lvl>
  </w:abstractNum>
  <w:abstractNum w:abstractNumId="1">
    <w:nsid w:val="1AF44A07"/>
    <w:multiLevelType w:val="hybridMultilevel"/>
    <w:tmpl w:val="51106C92"/>
    <w:lvl w:ilvl="0" w:tplc="8BC2345A">
      <w:numFmt w:val="bullet"/>
      <w:lvlText w:val="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220220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2" w:tplc="C2CA7C66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3" w:tplc="C6D8E0AE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4" w:tplc="F74A8FB2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5" w:tplc="37A08338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6" w:tplc="9666767C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7" w:tplc="E834B17C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8" w:tplc="51FEECE4">
      <w:numFmt w:val="bullet"/>
      <w:lvlText w:val="•"/>
      <w:lvlJc w:val="left"/>
      <w:pPr>
        <w:ind w:left="8902" w:hanging="360"/>
      </w:pPr>
      <w:rPr>
        <w:rFonts w:hint="default"/>
        <w:lang w:val="ru-RU" w:eastAsia="en-US" w:bidi="ar-SA"/>
      </w:rPr>
    </w:lvl>
  </w:abstractNum>
  <w:abstractNum w:abstractNumId="2">
    <w:nsid w:val="718C50C8"/>
    <w:multiLevelType w:val="hybridMultilevel"/>
    <w:tmpl w:val="8270A5E6"/>
    <w:lvl w:ilvl="0" w:tplc="FF982AE8">
      <w:numFmt w:val="bullet"/>
      <w:lvlText w:val="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A9BBE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2" w:tplc="56E05A04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3" w:tplc="B3BE1EBA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  <w:lvl w:ilvl="4" w:tplc="1F6861F0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5" w:tplc="A7088C14">
      <w:numFmt w:val="bullet"/>
      <w:lvlText w:val="•"/>
      <w:lvlJc w:val="left"/>
      <w:pPr>
        <w:ind w:left="6174" w:hanging="360"/>
      </w:pPr>
      <w:rPr>
        <w:rFonts w:hint="default"/>
        <w:lang w:val="ru-RU" w:eastAsia="en-US" w:bidi="ar-SA"/>
      </w:rPr>
    </w:lvl>
    <w:lvl w:ilvl="6" w:tplc="4E9AC956">
      <w:numFmt w:val="bullet"/>
      <w:lvlText w:val="•"/>
      <w:lvlJc w:val="left"/>
      <w:pPr>
        <w:ind w:left="7120" w:hanging="360"/>
      </w:pPr>
      <w:rPr>
        <w:rFonts w:hint="default"/>
        <w:lang w:val="ru-RU" w:eastAsia="en-US" w:bidi="ar-SA"/>
      </w:rPr>
    </w:lvl>
    <w:lvl w:ilvl="7" w:tplc="97C2666C">
      <w:numFmt w:val="bullet"/>
      <w:lvlText w:val="•"/>
      <w:lvlJc w:val="left"/>
      <w:pPr>
        <w:ind w:left="8067" w:hanging="360"/>
      </w:pPr>
      <w:rPr>
        <w:rFonts w:hint="default"/>
        <w:lang w:val="ru-RU" w:eastAsia="en-US" w:bidi="ar-SA"/>
      </w:rPr>
    </w:lvl>
    <w:lvl w:ilvl="8" w:tplc="933E2CFC">
      <w:numFmt w:val="bullet"/>
      <w:lvlText w:val="•"/>
      <w:lvlJc w:val="left"/>
      <w:pPr>
        <w:ind w:left="9014" w:hanging="360"/>
      </w:pPr>
      <w:rPr>
        <w:rFonts w:hint="default"/>
        <w:lang w:val="ru-RU" w:eastAsia="en-US" w:bidi="ar-SA"/>
      </w:rPr>
    </w:lvl>
  </w:abstractNum>
  <w:abstractNum w:abstractNumId="3">
    <w:nsid w:val="7363745E"/>
    <w:multiLevelType w:val="hybridMultilevel"/>
    <w:tmpl w:val="2110CDE6"/>
    <w:lvl w:ilvl="0" w:tplc="AF140918">
      <w:numFmt w:val="bullet"/>
      <w:lvlText w:val=""/>
      <w:lvlJc w:val="left"/>
      <w:pPr>
        <w:ind w:left="10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76B99C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2" w:tplc="4DD66D02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3" w:tplc="85408CCC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4" w:tplc="115680D0">
      <w:numFmt w:val="bullet"/>
      <w:lvlText w:val="•"/>
      <w:lvlJc w:val="left"/>
      <w:pPr>
        <w:ind w:left="4987" w:hanging="360"/>
      </w:pPr>
      <w:rPr>
        <w:rFonts w:hint="default"/>
        <w:lang w:val="ru-RU" w:eastAsia="en-US" w:bidi="ar-SA"/>
      </w:rPr>
    </w:lvl>
    <w:lvl w:ilvl="5" w:tplc="3F40F60C">
      <w:numFmt w:val="bullet"/>
      <w:lvlText w:val="•"/>
      <w:lvlJc w:val="left"/>
      <w:pPr>
        <w:ind w:left="5974" w:hanging="360"/>
      </w:pPr>
      <w:rPr>
        <w:rFonts w:hint="default"/>
        <w:lang w:val="ru-RU" w:eastAsia="en-US" w:bidi="ar-SA"/>
      </w:rPr>
    </w:lvl>
    <w:lvl w:ilvl="6" w:tplc="E4901452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7" w:tplc="D5A003C0"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  <w:lvl w:ilvl="8" w:tplc="3B4C2C40">
      <w:numFmt w:val="bullet"/>
      <w:lvlText w:val="•"/>
      <w:lvlJc w:val="left"/>
      <w:pPr>
        <w:ind w:left="893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6F4D"/>
    <w:rsid w:val="00112BE4"/>
    <w:rsid w:val="00527E13"/>
    <w:rsid w:val="00722D1A"/>
    <w:rsid w:val="00816A39"/>
    <w:rsid w:val="00D035F2"/>
    <w:rsid w:val="00E7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70" w:right="773"/>
      <w:jc w:val="center"/>
      <w:outlineLvl w:val="0"/>
    </w:pPr>
    <w:rPr>
      <w:sz w:val="40"/>
      <w:szCs w:val="40"/>
    </w:rPr>
  </w:style>
  <w:style w:type="paragraph" w:styleId="2">
    <w:name w:val="heading 2"/>
    <w:basedOn w:val="a"/>
    <w:link w:val="20"/>
    <w:uiPriority w:val="1"/>
    <w:qFormat/>
    <w:pPr>
      <w:ind w:left="73" w:right="773"/>
      <w:jc w:val="center"/>
      <w:outlineLvl w:val="1"/>
    </w:pPr>
    <w:rPr>
      <w:sz w:val="40"/>
      <w:szCs w:val="40"/>
    </w:rPr>
  </w:style>
  <w:style w:type="paragraph" w:styleId="3">
    <w:name w:val="heading 3"/>
    <w:basedOn w:val="a"/>
    <w:uiPriority w:val="1"/>
    <w:qFormat/>
    <w:pPr>
      <w:spacing w:before="70"/>
      <w:ind w:left="16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6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10">
    <w:name w:val="Заголовок 1 Знак"/>
    <w:basedOn w:val="a0"/>
    <w:link w:val="1"/>
    <w:uiPriority w:val="1"/>
    <w:rsid w:val="00722D1A"/>
    <w:rPr>
      <w:rFonts w:ascii="Times New Roman" w:eastAsia="Times New Roman" w:hAnsi="Times New Roman" w:cs="Times New Roman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722D1A"/>
    <w:rPr>
      <w:rFonts w:ascii="Times New Roman" w:eastAsia="Times New Roman" w:hAnsi="Times New Roman" w:cs="Times New Roman"/>
      <w:sz w:val="40"/>
      <w:szCs w:val="4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22D1A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Без интервала Знак"/>
    <w:link w:val="a7"/>
    <w:uiPriority w:val="1"/>
    <w:locked/>
    <w:rsid w:val="00722D1A"/>
    <w:rPr>
      <w:rFonts w:ascii="Calibri" w:eastAsia="Calibri" w:hAnsi="Calibri"/>
    </w:rPr>
  </w:style>
  <w:style w:type="paragraph" w:styleId="a7">
    <w:name w:val="No Spacing"/>
    <w:link w:val="a6"/>
    <w:uiPriority w:val="1"/>
    <w:qFormat/>
    <w:rsid w:val="00722D1A"/>
    <w:pPr>
      <w:widowControl/>
      <w:autoSpaceDE/>
      <w:autoSpaceDN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70" w:right="773"/>
      <w:jc w:val="center"/>
      <w:outlineLvl w:val="0"/>
    </w:pPr>
    <w:rPr>
      <w:sz w:val="40"/>
      <w:szCs w:val="40"/>
    </w:rPr>
  </w:style>
  <w:style w:type="paragraph" w:styleId="2">
    <w:name w:val="heading 2"/>
    <w:basedOn w:val="a"/>
    <w:link w:val="20"/>
    <w:uiPriority w:val="1"/>
    <w:qFormat/>
    <w:pPr>
      <w:ind w:left="73" w:right="773"/>
      <w:jc w:val="center"/>
      <w:outlineLvl w:val="1"/>
    </w:pPr>
    <w:rPr>
      <w:sz w:val="40"/>
      <w:szCs w:val="40"/>
    </w:rPr>
  </w:style>
  <w:style w:type="paragraph" w:styleId="3">
    <w:name w:val="heading 3"/>
    <w:basedOn w:val="a"/>
    <w:uiPriority w:val="1"/>
    <w:qFormat/>
    <w:pPr>
      <w:spacing w:before="70"/>
      <w:ind w:left="16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6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10">
    <w:name w:val="Заголовок 1 Знак"/>
    <w:basedOn w:val="a0"/>
    <w:link w:val="1"/>
    <w:uiPriority w:val="1"/>
    <w:rsid w:val="00722D1A"/>
    <w:rPr>
      <w:rFonts w:ascii="Times New Roman" w:eastAsia="Times New Roman" w:hAnsi="Times New Roman" w:cs="Times New Roman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722D1A"/>
    <w:rPr>
      <w:rFonts w:ascii="Times New Roman" w:eastAsia="Times New Roman" w:hAnsi="Times New Roman" w:cs="Times New Roman"/>
      <w:sz w:val="40"/>
      <w:szCs w:val="4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22D1A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Без интервала Знак"/>
    <w:link w:val="a7"/>
    <w:uiPriority w:val="1"/>
    <w:locked/>
    <w:rsid w:val="00722D1A"/>
    <w:rPr>
      <w:rFonts w:ascii="Calibri" w:eastAsia="Calibri" w:hAnsi="Calibri"/>
    </w:rPr>
  </w:style>
  <w:style w:type="paragraph" w:styleId="a7">
    <w:name w:val="No Spacing"/>
    <w:link w:val="a6"/>
    <w:uiPriority w:val="1"/>
    <w:qFormat/>
    <w:rsid w:val="00722D1A"/>
    <w:pPr>
      <w:widowControl/>
      <w:autoSpaceDE/>
      <w:autoSpaceDN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2025-08-22T07:36:00Z</dcterms:created>
  <dcterms:modified xsi:type="dcterms:W3CDTF">2025-09-18T11:34:00Z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2016</vt:lpwstr>
  </property>
</Properties>
</file>